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34" w:rsidRDefault="000E0334" w:rsidP="0072687B">
      <w:pPr>
        <w:pStyle w:val="Style"/>
        <w:ind w:left="-142" w:right="-5" w:firstLine="0"/>
        <w:jc w:val="center"/>
        <w:rPr>
          <w:b/>
        </w:rPr>
      </w:pPr>
    </w:p>
    <w:p w:rsidR="00AC3C29" w:rsidRPr="00A9191C" w:rsidRDefault="00AC3C29" w:rsidP="00AC3C29">
      <w:pPr>
        <w:jc w:val="both"/>
        <w:rPr>
          <w:b/>
        </w:rPr>
      </w:pPr>
      <w:r w:rsidRPr="00A9191C">
        <w:rPr>
          <w:b/>
        </w:rPr>
        <w:t>Утвърдил:</w:t>
      </w:r>
      <w:r w:rsidR="00BC22B5">
        <w:rPr>
          <w:b/>
        </w:rPr>
        <w:t xml:space="preserve"> /п/</w:t>
      </w:r>
      <w:bookmarkStart w:id="0" w:name="_GoBack"/>
      <w:bookmarkEnd w:id="0"/>
    </w:p>
    <w:p w:rsidR="00AC3C29" w:rsidRPr="00A9191C" w:rsidRDefault="00AC3C29" w:rsidP="00AC3C29">
      <w:pPr>
        <w:jc w:val="both"/>
        <w:rPr>
          <w:b/>
        </w:rPr>
      </w:pPr>
      <w:r w:rsidRPr="00A9191C">
        <w:rPr>
          <w:b/>
        </w:rPr>
        <w:t>Директор ЦСМП - Враца</w:t>
      </w:r>
    </w:p>
    <w:p w:rsidR="00AC3C29" w:rsidRPr="00A9191C" w:rsidRDefault="00AC3C29" w:rsidP="00AC3C29">
      <w:pPr>
        <w:jc w:val="both"/>
        <w:rPr>
          <w:b/>
        </w:rPr>
      </w:pPr>
      <w:r w:rsidRPr="00A9191C">
        <w:rPr>
          <w:b/>
        </w:rPr>
        <w:t>/д-р Галина Лещарска/</w:t>
      </w:r>
    </w:p>
    <w:p w:rsidR="00AC3C29" w:rsidRDefault="00AC3C29" w:rsidP="0072687B">
      <w:pPr>
        <w:pStyle w:val="Style"/>
        <w:ind w:left="-142" w:right="-5" w:firstLine="0"/>
        <w:jc w:val="center"/>
        <w:rPr>
          <w:b/>
        </w:rPr>
      </w:pPr>
    </w:p>
    <w:p w:rsidR="00AC3C29" w:rsidRDefault="00AC3C29" w:rsidP="0072687B">
      <w:pPr>
        <w:pStyle w:val="Style"/>
        <w:ind w:left="-142" w:right="-5" w:firstLine="0"/>
        <w:jc w:val="center"/>
        <w:rPr>
          <w:b/>
        </w:rPr>
      </w:pPr>
    </w:p>
    <w:p w:rsidR="00AC3C29" w:rsidRDefault="00AC3C29" w:rsidP="0072687B">
      <w:pPr>
        <w:pStyle w:val="Style"/>
        <w:ind w:left="-142" w:right="-5" w:firstLine="0"/>
        <w:jc w:val="center"/>
        <w:rPr>
          <w:b/>
        </w:rPr>
      </w:pPr>
    </w:p>
    <w:p w:rsidR="00AC3C29" w:rsidRDefault="00AC3C29" w:rsidP="0072687B">
      <w:pPr>
        <w:pStyle w:val="Style"/>
        <w:ind w:left="-142" w:right="-5" w:firstLine="0"/>
        <w:jc w:val="center"/>
        <w:rPr>
          <w:b/>
        </w:rPr>
      </w:pPr>
    </w:p>
    <w:p w:rsidR="0072687B" w:rsidRDefault="0072687B" w:rsidP="0072687B">
      <w:pPr>
        <w:pStyle w:val="Style"/>
        <w:ind w:left="-142" w:right="-5" w:firstLine="0"/>
        <w:jc w:val="center"/>
      </w:pPr>
      <w:r>
        <w:rPr>
          <w:b/>
        </w:rPr>
        <w:t>ПРОЦЕДУРА ЗА ПОВТОРНО ИЗПОЛЗВАНЕ НА ИНФОРМАЦИЯ ОТ ОБЩЕСТВЕНИЯ СЕКТОР</w:t>
      </w:r>
    </w:p>
    <w:p w:rsidR="0072687B" w:rsidRDefault="0072687B" w:rsidP="0072687B">
      <w:pPr>
        <w:ind w:left="-180" w:right="-5" w:firstLine="180"/>
      </w:pPr>
    </w:p>
    <w:p w:rsidR="00AC3C29" w:rsidRDefault="00AC3C29" w:rsidP="00AC3C29">
      <w:pPr>
        <w:spacing w:before="120"/>
        <w:ind w:firstLine="990"/>
        <w:jc w:val="both"/>
        <w:rPr>
          <w:lang w:val="en-US"/>
        </w:rPr>
      </w:pPr>
      <w:r>
        <w:rPr>
          <w:lang w:val="en-US"/>
        </w:rPr>
        <w:t>Условия за предоставяне на информация от обществения сектор за повторно използване</w:t>
      </w:r>
    </w:p>
    <w:p w:rsidR="00AC3C29" w:rsidRDefault="00AC3C29" w:rsidP="00AC3C29">
      <w:pPr>
        <w:spacing w:before="120"/>
        <w:ind w:firstLine="990"/>
        <w:jc w:val="both"/>
        <w:rPr>
          <w:lang w:val="en-US"/>
        </w:rPr>
      </w:pPr>
      <w:r>
        <w:rPr>
          <w:lang w:val="en-US"/>
        </w:rPr>
        <w:t>Информацията от обществения сектор се предоставя във формат и на език, на който тя е събрана, съответно създадена, или в друг формат по преценка на организацията от обществения сектор и в отворен, машинночетим формат, заедно със съответните метаданни. Предоставянето на данните в отворен машинночетим формат се осъществява в съответствие с целите по чл. 15б</w:t>
      </w:r>
      <w:r>
        <w:t xml:space="preserve"> от ЗДОИ</w:t>
      </w:r>
      <w:r>
        <w:rPr>
          <w:lang w:val="en-US"/>
        </w:rPr>
        <w:t>. Форматът и метаданните в тези случаи съответстват на официалните отворени стандарти.</w:t>
      </w:r>
    </w:p>
    <w:p w:rsidR="00AC3C29" w:rsidRDefault="00AC3C29" w:rsidP="00AC3C29">
      <w:pPr>
        <w:jc w:val="both"/>
        <w:rPr>
          <w:lang w:val="en-US"/>
        </w:rPr>
      </w:pPr>
      <w:r>
        <w:t xml:space="preserve">                Няма задължение </w:t>
      </w:r>
      <w:r>
        <w:rPr>
          <w:lang w:val="en-US"/>
        </w:rPr>
        <w:t xml:space="preserve">да </w:t>
      </w:r>
      <w:r>
        <w:t xml:space="preserve">се </w:t>
      </w:r>
      <w:r>
        <w:rPr>
          <w:lang w:val="en-US"/>
        </w:rPr>
        <w:t>предоставя информация за повторно използване, когато това изисква нейното създаване или адаптиране или когато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w:t>
      </w:r>
    </w:p>
    <w:p w:rsidR="00AC3C29" w:rsidRDefault="00AC3C29" w:rsidP="00AC3C29">
      <w:pPr>
        <w:jc w:val="both"/>
        <w:rPr>
          <w:lang w:val="en-US"/>
        </w:rPr>
      </w:pPr>
      <w:r>
        <w:t xml:space="preserve">                 Няма задължение </w:t>
      </w:r>
      <w:r>
        <w:rPr>
          <w:lang w:val="en-US"/>
        </w:rPr>
        <w:t xml:space="preserve">да </w:t>
      </w:r>
      <w:r>
        <w:t xml:space="preserve">се </w:t>
      </w:r>
      <w:r>
        <w:rPr>
          <w:lang w:val="en-US"/>
        </w:rPr>
        <w:t>продължава създаването или събирането на определен вид информация за нуждите на повторното й използване от друга организация от обществения сектор или всяко друго лице.</w:t>
      </w:r>
    </w:p>
    <w:p w:rsidR="00AC3C29" w:rsidRDefault="00AC3C29" w:rsidP="00AC3C29">
      <w:pPr>
        <w:jc w:val="both"/>
        <w:rPr>
          <w:lang w:val="en-US"/>
        </w:rPr>
      </w:pPr>
      <w:r>
        <w:t xml:space="preserve">                 </w:t>
      </w:r>
      <w:r>
        <w:rPr>
          <w:lang w:val="en-US"/>
        </w:rPr>
        <w:t>По искане на заявителя и при възможност исканата информация се предоставя по електронен път:</w:t>
      </w:r>
    </w:p>
    <w:p w:rsidR="00AC3C29" w:rsidRDefault="00AC3C29" w:rsidP="00AC3C29">
      <w:pPr>
        <w:jc w:val="both"/>
        <w:rPr>
          <w:lang w:val="en-US"/>
        </w:rPr>
      </w:pPr>
      <w:r>
        <w:rPr>
          <w:lang w:val="en-US"/>
        </w:rPr>
        <w:t>1. чрез публикуване на портала за отворени данни;</w:t>
      </w:r>
    </w:p>
    <w:p w:rsidR="00AC3C29" w:rsidRDefault="00AC3C29" w:rsidP="00AC3C29">
      <w:pPr>
        <w:jc w:val="both"/>
        <w:rPr>
          <w:lang w:val="en-US"/>
        </w:rPr>
      </w:pPr>
      <w:r>
        <w:rPr>
          <w:lang w:val="en-US"/>
        </w:rPr>
        <w:t>2. чрез квалифицирана услуга за електронна препоръчана поща;</w:t>
      </w:r>
    </w:p>
    <w:p w:rsidR="00AC3C29" w:rsidRDefault="00AC3C29" w:rsidP="00AC3C29">
      <w:pPr>
        <w:jc w:val="both"/>
        <w:rPr>
          <w:lang w:val="en-US"/>
        </w:rPr>
      </w:pPr>
      <w:r>
        <w:rPr>
          <w:lang w:val="en-US"/>
        </w:rPr>
        <w:t>3. чрез системата за сигурно електронно връчване по чл. 26, ал. 2 от Закона за електронното управление,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w:t>
      </w:r>
    </w:p>
    <w:p w:rsidR="00AC3C29" w:rsidRDefault="00AC3C29" w:rsidP="00AC3C29">
      <w:pPr>
        <w:jc w:val="both"/>
        <w:rPr>
          <w:lang w:val="en-US"/>
        </w:rPr>
      </w:pPr>
      <w:r>
        <w:rPr>
          <w:lang w:val="en-US"/>
        </w:rPr>
        <w:t>4. на адреса на електронна поща или по други подходящи начини за предоставяне на информацията в електронна форма.</w:t>
      </w:r>
    </w:p>
    <w:p w:rsidR="00AC3C29" w:rsidRDefault="00AC3C29" w:rsidP="00AC3C29">
      <w:pPr>
        <w:jc w:val="both"/>
        <w:rPr>
          <w:lang w:val="en-US"/>
        </w:rPr>
      </w:pPr>
      <w:r>
        <w:t xml:space="preserve">              </w:t>
      </w:r>
      <w:r>
        <w:rPr>
          <w:lang w:val="en-US"/>
        </w:rPr>
        <w:t>С наредбата по чл. 15г, ал. 3 се определят стандартни условия (стандартни лицензи) за повторно използване на информация от обществения сектор и за публикуване на информация от обществения сектор в отворен формат за търговски или нетърговски цели. Тези условия не могат да налагат ненужни ограничения върху възможностите за повторно използване или да ограничават конкуренцията.</w:t>
      </w:r>
    </w:p>
    <w:p w:rsidR="00AC3C29" w:rsidRDefault="00AC3C29" w:rsidP="00AC3C29">
      <w:pPr>
        <w:jc w:val="both"/>
        <w:rPr>
          <w:lang w:val="en-US"/>
        </w:rPr>
      </w:pPr>
      <w:r>
        <w:t xml:space="preserve">             П</w:t>
      </w:r>
      <w:r>
        <w:rPr>
          <w:lang w:val="en-US"/>
        </w:rPr>
        <w:t>редоставя</w:t>
      </w:r>
      <w:r>
        <w:t xml:space="preserve"> се</w:t>
      </w:r>
      <w:r>
        <w:rPr>
          <w:lang w:val="en-US"/>
        </w:rPr>
        <w:t xml:space="preserve"> за повторно използване информацията безусловно или при определени условия в рамките на определените в наредбата по чл. 15г, ал. 3</w:t>
      </w:r>
      <w:r>
        <w:t xml:space="preserve"> от ЗДОИ</w:t>
      </w:r>
      <w:r>
        <w:rPr>
          <w:lang w:val="en-US"/>
        </w:rPr>
        <w:t xml:space="preserve"> стандартни условия.</w:t>
      </w:r>
    </w:p>
    <w:p w:rsidR="00AC3C29" w:rsidRDefault="00AC3C29" w:rsidP="00AC3C29">
      <w:pPr>
        <w:spacing w:before="120"/>
        <w:ind w:firstLine="990"/>
        <w:jc w:val="both"/>
        <w:rPr>
          <w:lang w:val="en-US"/>
        </w:rPr>
      </w:pPr>
    </w:p>
    <w:p w:rsidR="00AC3C29" w:rsidRDefault="00AC3C29" w:rsidP="00AC3C29">
      <w:pPr>
        <w:spacing w:before="120"/>
        <w:ind w:firstLine="990"/>
        <w:jc w:val="both"/>
        <w:rPr>
          <w:lang w:val="en-US"/>
        </w:rPr>
      </w:pPr>
      <w:r>
        <w:rPr>
          <w:lang w:val="en-US"/>
        </w:rPr>
        <w:t>Предоставяне на динамични данни</w:t>
      </w:r>
    </w:p>
    <w:p w:rsidR="00AC3C29" w:rsidRDefault="00AC3C29" w:rsidP="00AC3C29">
      <w:pPr>
        <w:spacing w:before="120"/>
        <w:ind w:firstLine="990"/>
        <w:jc w:val="both"/>
        <w:rPr>
          <w:lang w:val="en-US"/>
        </w:rPr>
      </w:pPr>
      <w:r>
        <w:lastRenderedPageBreak/>
        <w:t xml:space="preserve">Предоставят се </w:t>
      </w:r>
      <w:r>
        <w:rPr>
          <w:lang w:val="en-US"/>
        </w:rPr>
        <w:t>динамични данни за повторно използване с помощта на подходящи приложно-програмни интерфейси (API) непосредствено след придобиването на данните, а когато е приложимо – под формата на информационен масив за изтегляне.</w:t>
      </w:r>
    </w:p>
    <w:p w:rsidR="00AC3C29" w:rsidRDefault="00AC3C29" w:rsidP="00AC3C29">
      <w:pPr>
        <w:jc w:val="both"/>
        <w:rPr>
          <w:lang w:val="en-US"/>
        </w:rPr>
      </w:pPr>
      <w:r>
        <w:rPr>
          <w:lang w:val="en-US"/>
        </w:rPr>
        <w:t>Когато предоставянето на динамичните данни за повторно използване непосредствено след тяхното придобиване би надхвърлило финансовите и техническите възможности на</w:t>
      </w:r>
      <w:r>
        <w:t>лечебното заведение</w:t>
      </w:r>
      <w:r>
        <w:rPr>
          <w:lang w:val="en-US"/>
        </w:rPr>
        <w:t>, налагайки по този начин непропорционално усилие, тези динамични данни се предоставят за повторно използване в срок или с временни технически ограничения, които не накърняват неоправдано използването на техния икономически и социален потенциал.</w:t>
      </w:r>
    </w:p>
    <w:p w:rsidR="00AC3C29" w:rsidRDefault="00AC3C29" w:rsidP="00AC3C29">
      <w:pPr>
        <w:spacing w:before="120"/>
        <w:ind w:firstLine="990"/>
        <w:jc w:val="both"/>
        <w:rPr>
          <w:lang w:val="en-US"/>
        </w:rPr>
      </w:pPr>
      <w:r>
        <w:rPr>
          <w:lang w:val="en-US"/>
        </w:rPr>
        <w:t>Информация от обществения сектор, която не се предоставя за повторно използване</w:t>
      </w:r>
    </w:p>
    <w:p w:rsidR="00AC3C29" w:rsidRDefault="00AC3C29" w:rsidP="00AC3C29">
      <w:pPr>
        <w:spacing w:before="120"/>
        <w:ind w:firstLine="990"/>
        <w:jc w:val="both"/>
        <w:rPr>
          <w:lang w:val="en-US"/>
        </w:rPr>
      </w:pPr>
      <w:r>
        <w:rPr>
          <w:lang w:val="en-US"/>
        </w:rPr>
        <w:t>Не се предоставя за повторно използване информация от обществения сектор:</w:t>
      </w:r>
    </w:p>
    <w:p w:rsidR="00AC3C29" w:rsidRDefault="00AC3C29" w:rsidP="00AC3C29">
      <w:pPr>
        <w:jc w:val="both"/>
        <w:rPr>
          <w:lang w:val="en-US"/>
        </w:rPr>
      </w:pPr>
      <w:r>
        <w:rPr>
          <w:lang w:val="en-US"/>
        </w:rPr>
        <w:t>1. чието съдържание е свързано с дейност, попадаща извън правомощията и функциите на организациите от обществения сектор, съгласно закон, устройствен акт или устав и/или акт, с който е възложена обществената задача;</w:t>
      </w:r>
    </w:p>
    <w:p w:rsidR="00AC3C29" w:rsidRDefault="00AC3C29" w:rsidP="00AC3C29">
      <w:pPr>
        <w:jc w:val="both"/>
        <w:rPr>
          <w:lang w:val="en-US"/>
        </w:rPr>
      </w:pPr>
      <w:r>
        <w:t>2</w:t>
      </w:r>
      <w:r>
        <w:rPr>
          <w:lang w:val="en-US"/>
        </w:rPr>
        <w:t>. която е обект на право на интелектуална собственост на трето лице, като, в случай че правото на интелектуална собственост на трето лице е върху база данни, правото на създателя на базата данни съгласно Закона за авторското право и сродните му права не се упражнява от организациите от обществения сектор с цел да се предотврати повторното използване на документи или да се ограничи повторното използване;</w:t>
      </w:r>
    </w:p>
    <w:p w:rsidR="00AC3C29" w:rsidRDefault="00AC3C29" w:rsidP="00AC3C29">
      <w:pPr>
        <w:jc w:val="both"/>
        <w:rPr>
          <w:lang w:val="en-US"/>
        </w:rPr>
      </w:pPr>
      <w:r>
        <w:t>3</w:t>
      </w:r>
      <w:r>
        <w:rPr>
          <w:lang w:val="en-US"/>
        </w:rPr>
        <w:t>. представляваща класифицирана информация;</w:t>
      </w:r>
    </w:p>
    <w:p w:rsidR="00AC3C29" w:rsidRDefault="00AC3C29" w:rsidP="00AC3C29">
      <w:pPr>
        <w:jc w:val="both"/>
        <w:rPr>
          <w:lang w:val="en-US"/>
        </w:rPr>
      </w:pPr>
      <w:r>
        <w:t>4</w:t>
      </w:r>
      <w:r>
        <w:rPr>
          <w:lang w:val="en-US"/>
        </w:rPr>
        <w:t>. съдържаща производствена или търговска тайна или професионална тайна по смисъла на закон;</w:t>
      </w:r>
    </w:p>
    <w:p w:rsidR="00AC3C29" w:rsidRDefault="00AC3C29" w:rsidP="00AC3C29">
      <w:pPr>
        <w:jc w:val="both"/>
        <w:rPr>
          <w:lang w:val="en-US"/>
        </w:rPr>
      </w:pPr>
      <w:r>
        <w:t xml:space="preserve">5. </w:t>
      </w:r>
      <w:r>
        <w:rPr>
          <w:lang w:val="en-US"/>
        </w:rPr>
        <w:t>за получаването на която заявителят трябва да докаже правен интерес съгласно закон;</w:t>
      </w:r>
    </w:p>
    <w:p w:rsidR="00AC3C29" w:rsidRDefault="00AC3C29" w:rsidP="00AC3C29">
      <w:pPr>
        <w:jc w:val="both"/>
        <w:rPr>
          <w:lang w:val="en-US"/>
        </w:rPr>
      </w:pPr>
      <w:r>
        <w:t>6.</w:t>
      </w:r>
      <w:r>
        <w:rPr>
          <w:lang w:val="en-US"/>
        </w:rPr>
        <w:t>представляваща части от документи, които съдържат само емблеми, гербове и отличителни знаци;</w:t>
      </w:r>
    </w:p>
    <w:p w:rsidR="00AC3C29" w:rsidRDefault="00AC3C29" w:rsidP="00AC3C29">
      <w:pPr>
        <w:jc w:val="both"/>
        <w:rPr>
          <w:lang w:val="en-US"/>
        </w:rPr>
      </w:pPr>
      <w:r>
        <w:t>7.</w:t>
      </w:r>
      <w:r>
        <w:rPr>
          <w:lang w:val="en-US"/>
        </w:rPr>
        <w:t>съдържаща лични данни, чието повторно използване представлява недопустим достъп или недопустима обработка на лични данни съгласно изискванията за тяхната защита;</w:t>
      </w:r>
    </w:p>
    <w:p w:rsidR="00AC3C29" w:rsidRDefault="00AC3C29" w:rsidP="00AC3C29">
      <w:pPr>
        <w:jc w:val="both"/>
        <w:rPr>
          <w:lang w:val="en-US"/>
        </w:rPr>
      </w:pPr>
      <w:r>
        <w:t>8.</w:t>
      </w:r>
      <w:r>
        <w:rPr>
          <w:lang w:val="en-US"/>
        </w:rPr>
        <w:t xml:space="preserve"> която се отнася до документи, обект на право на индустриална собственост.</w:t>
      </w:r>
    </w:p>
    <w:p w:rsidR="00AC3C29" w:rsidRDefault="00AC3C29" w:rsidP="00AC3C29">
      <w:pPr>
        <w:jc w:val="both"/>
        <w:rPr>
          <w:lang w:val="en-US"/>
        </w:rPr>
      </w:pPr>
      <w:r>
        <w:rPr>
          <w:lang w:val="en-US"/>
        </w:rPr>
        <w:t xml:space="preserve">В </w:t>
      </w:r>
      <w:r>
        <w:t xml:space="preserve">посочените случаи </w:t>
      </w:r>
      <w:r>
        <w:rPr>
          <w:lang w:val="en-US"/>
        </w:rPr>
        <w:t>за повторно използване се предоставя само тази част от информацията, достъпът до която не е ограничен.</w:t>
      </w:r>
    </w:p>
    <w:p w:rsidR="00AC3C29" w:rsidRDefault="00AC3C29" w:rsidP="00AC3C29">
      <w:pPr>
        <w:jc w:val="both"/>
        <w:rPr>
          <w:lang w:val="en-US"/>
        </w:rPr>
      </w:pPr>
      <w:r>
        <w:rPr>
          <w:lang w:val="en-US"/>
        </w:rPr>
        <w:t xml:space="preserve">При надделяващ обществен интерес </w:t>
      </w:r>
      <w:r>
        <w:t xml:space="preserve">се </w:t>
      </w:r>
      <w:r>
        <w:rPr>
          <w:lang w:val="en-US"/>
        </w:rPr>
        <w:t xml:space="preserve">предоставя за повторно използване информация, съдържаща производствена или търговска тайна. </w:t>
      </w:r>
    </w:p>
    <w:p w:rsidR="00AC3C29" w:rsidRDefault="00AC3C29" w:rsidP="00AC3C29">
      <w:pPr>
        <w:jc w:val="both"/>
        <w:rPr>
          <w:lang w:val="en-US"/>
        </w:rPr>
      </w:pPr>
      <w:r>
        <w:rPr>
          <w:lang w:val="en-US"/>
        </w:rPr>
        <w:t xml:space="preserve">В </w:t>
      </w:r>
      <w:r>
        <w:t xml:space="preserve">тези случаи </w:t>
      </w:r>
      <w:r>
        <w:rPr>
          <w:lang w:val="en-US"/>
        </w:rPr>
        <w:t xml:space="preserve">може да </w:t>
      </w:r>
      <w:r>
        <w:t xml:space="preserve">се </w:t>
      </w:r>
      <w:r>
        <w:rPr>
          <w:lang w:val="en-US"/>
        </w:rPr>
        <w:t>забрани повторното използване за търговски цели или по начин, който би довел до нелоялна конкуренция или до друго ограничаване на конкуренцията по смисъла на дял втори от Закона за защита на конкуренцията.</w:t>
      </w:r>
    </w:p>
    <w:p w:rsidR="00AC3C29" w:rsidRDefault="00AC3C29" w:rsidP="00AC3C29">
      <w:pPr>
        <w:spacing w:before="120"/>
        <w:ind w:firstLine="990"/>
        <w:jc w:val="both"/>
        <w:rPr>
          <w:lang w:val="en-US"/>
        </w:rPr>
      </w:pPr>
      <w:r>
        <w:rPr>
          <w:lang w:val="en-US"/>
        </w:rPr>
        <w:t>Предоставяне на информация от обществения сектор на организации от обществения сектор</w:t>
      </w:r>
    </w:p>
    <w:p w:rsidR="00AC3C29" w:rsidRDefault="00AC3C29" w:rsidP="00AC3C29">
      <w:pPr>
        <w:spacing w:before="120"/>
        <w:ind w:firstLine="990"/>
        <w:jc w:val="both"/>
        <w:rPr>
          <w:lang w:val="en-US"/>
        </w:rPr>
      </w:pPr>
      <w:r>
        <w:rPr>
          <w:b/>
          <w:bCs/>
        </w:rPr>
        <w:t xml:space="preserve"> </w:t>
      </w:r>
      <w:r>
        <w:rPr>
          <w:lang w:val="en-US"/>
        </w:rPr>
        <w:t>Информация от обществения сектор се предоставя за повторно използване и на организации от обществения сектор при условията и по реда на този закон.</w:t>
      </w:r>
    </w:p>
    <w:p w:rsidR="00AC3C29" w:rsidRDefault="00AC3C29" w:rsidP="00AC3C29">
      <w:pPr>
        <w:jc w:val="both"/>
        <w:rPr>
          <w:lang w:val="en-US"/>
        </w:rPr>
      </w:pPr>
      <w:r>
        <w:rPr>
          <w:lang w:val="en-US"/>
        </w:rPr>
        <w:t xml:space="preserve">Ако информация от обществения сектор е поискана за повторно използване от организация по </w:t>
      </w:r>
      <w:r>
        <w:t xml:space="preserve">обществения сектор </w:t>
      </w:r>
      <w:r>
        <w:rPr>
          <w:lang w:val="en-US"/>
        </w:rPr>
        <w:t>във връзка с осъществяване на дейности, които са извън нейните правомощия или функции, се прилагат същите условия и заплащане.</w:t>
      </w:r>
    </w:p>
    <w:p w:rsidR="00AC3C29" w:rsidRDefault="00AC3C29" w:rsidP="00AC3C29">
      <w:pPr>
        <w:spacing w:before="120"/>
        <w:ind w:firstLine="990"/>
        <w:jc w:val="both"/>
        <w:rPr>
          <w:lang w:val="en-US"/>
        </w:rPr>
      </w:pPr>
      <w:r>
        <w:rPr>
          <w:lang w:val="en-US"/>
        </w:rPr>
        <w:t>Улеснение за търсене на информация</w:t>
      </w:r>
    </w:p>
    <w:p w:rsidR="00AC3C29" w:rsidRDefault="00AC3C29" w:rsidP="00AC3C29">
      <w:pPr>
        <w:spacing w:before="120"/>
        <w:ind w:firstLine="990"/>
        <w:jc w:val="both"/>
        <w:rPr>
          <w:lang w:val="en-US"/>
        </w:rPr>
      </w:pPr>
      <w:r>
        <w:t>О</w:t>
      </w:r>
      <w:r>
        <w:rPr>
          <w:lang w:val="en-US"/>
        </w:rPr>
        <w:t xml:space="preserve">сигуряват </w:t>
      </w:r>
      <w:r>
        <w:t xml:space="preserve">се </w:t>
      </w:r>
      <w:r>
        <w:rPr>
          <w:lang w:val="en-US"/>
        </w:rPr>
        <w:t xml:space="preserve">условия за улеснено търсене на информация от обществения сектор, като </w:t>
      </w:r>
      <w:r>
        <w:t xml:space="preserve">се </w:t>
      </w:r>
      <w:r>
        <w:rPr>
          <w:lang w:val="en-US"/>
        </w:rPr>
        <w:t xml:space="preserve">поддържат и публикуват списъци с основни документи и съответните метаданни чрез различни механизми за онлайн достъп и в машинночетим формат или </w:t>
      </w:r>
      <w:r>
        <w:rPr>
          <w:lang w:val="en-US"/>
        </w:rPr>
        <w:lastRenderedPageBreak/>
        <w:t xml:space="preserve">по друг подходящ начин. При възможност </w:t>
      </w:r>
      <w:r>
        <w:t xml:space="preserve">се </w:t>
      </w:r>
      <w:r>
        <w:rPr>
          <w:lang w:val="en-US"/>
        </w:rPr>
        <w:t>осигуряват условия за многоезично търсене на документи и осигуряват възможност за обобщаване на метаданните.</w:t>
      </w:r>
    </w:p>
    <w:p w:rsidR="00AC3C29" w:rsidRDefault="00AC3C29" w:rsidP="00AC3C29">
      <w:pPr>
        <w:jc w:val="both"/>
        <w:rPr>
          <w:lang w:val="en-US"/>
        </w:rPr>
      </w:pPr>
    </w:p>
    <w:p w:rsidR="00AC3C29" w:rsidRDefault="00AC3C29" w:rsidP="00AC3C29">
      <w:pPr>
        <w:spacing w:before="120"/>
        <w:ind w:firstLine="990"/>
        <w:jc w:val="both"/>
        <w:rPr>
          <w:lang w:val="en-US"/>
        </w:rPr>
      </w:pPr>
      <w:r>
        <w:rPr>
          <w:lang w:val="en-US"/>
        </w:rPr>
        <w:t>Забрана за предоставяне на изключително право на повторно използване</w:t>
      </w:r>
    </w:p>
    <w:p w:rsidR="00AC3C29" w:rsidRDefault="00AC3C29" w:rsidP="00AC3C29">
      <w:pPr>
        <w:spacing w:before="120"/>
        <w:ind w:firstLine="990"/>
        <w:jc w:val="both"/>
        <w:rPr>
          <w:lang w:val="en-US"/>
        </w:rPr>
      </w:pPr>
      <w:r>
        <w:rPr>
          <w:lang w:val="en-US"/>
        </w:rPr>
        <w:t>Забранява се сключването на договори за изключително предоставяне на информация от обществения сектор, както и на договори, които, без изрично да са за изключително предоставяне на информация от обществения сектор, целят или могат да доведат до ограничаване на повторното използване на информация от обществения сектор от субекти, различни от третата страна, участваща в договора.</w:t>
      </w:r>
    </w:p>
    <w:p w:rsidR="00AC3C29" w:rsidRDefault="00AC3C29" w:rsidP="00AC3C29">
      <w:pPr>
        <w:jc w:val="both"/>
        <w:rPr>
          <w:lang w:val="en-US"/>
        </w:rPr>
      </w:pPr>
      <w:r>
        <w:rPr>
          <w:lang w:val="en-US"/>
        </w:rPr>
        <w:t xml:space="preserve">Сключване на </w:t>
      </w:r>
      <w:r>
        <w:t xml:space="preserve">такъв </w:t>
      </w:r>
      <w:r>
        <w:rPr>
          <w:lang w:val="en-US"/>
        </w:rPr>
        <w:t>договор е допустимо единствено в случаите, когато предоставянето на услуга от обществен интерес не може да се осигури по друг начин. Наличието на основание за сключване на такъв договор се преразглежда на всеки три години от организацията от обществения сектор, която е страна по него.</w:t>
      </w:r>
    </w:p>
    <w:p w:rsidR="00AC3C29" w:rsidRDefault="00AC3C29" w:rsidP="00AC3C29">
      <w:pPr>
        <w:pStyle w:val="3"/>
        <w:spacing w:after="321"/>
        <w:jc w:val="center"/>
        <w:rPr>
          <w:rFonts w:ascii="Times New Roman" w:eastAsia="Times New Roman" w:hAnsi="Times New Roman" w:cs="Times New Roman"/>
          <w:b/>
          <w:bCs/>
          <w:color w:val="auto"/>
          <w:sz w:val="28"/>
          <w:szCs w:val="28"/>
        </w:rPr>
      </w:pPr>
    </w:p>
    <w:p w:rsidR="00AC3C29" w:rsidRPr="0090613F" w:rsidRDefault="00AC3C29" w:rsidP="00AC3C29">
      <w:pPr>
        <w:pStyle w:val="3"/>
        <w:spacing w:after="321"/>
        <w:jc w:val="center"/>
        <w:rPr>
          <w:b/>
          <w:bCs/>
          <w:sz w:val="28"/>
          <w:szCs w:val="28"/>
        </w:rPr>
      </w:pPr>
      <w:r w:rsidRPr="0090613F">
        <w:rPr>
          <w:rFonts w:ascii="Times New Roman" w:eastAsia="Times New Roman" w:hAnsi="Times New Roman" w:cs="Times New Roman"/>
          <w:b/>
          <w:bCs/>
          <w:color w:val="auto"/>
          <w:sz w:val="28"/>
          <w:szCs w:val="28"/>
          <w:lang w:val="en-US"/>
        </w:rPr>
        <w:t>Процедура за предоставяне на информация от обществения сектор за повторно използване</w:t>
      </w:r>
    </w:p>
    <w:p w:rsidR="00AC3C29" w:rsidRDefault="00AC3C29" w:rsidP="00AC3C29">
      <w:pPr>
        <w:spacing w:before="120"/>
        <w:ind w:firstLine="990"/>
        <w:jc w:val="both"/>
        <w:rPr>
          <w:lang w:val="en-US"/>
        </w:rPr>
      </w:pPr>
      <w:r>
        <w:rPr>
          <w:lang w:val="en-US"/>
        </w:rPr>
        <w:t>Искане за повторно използване на информация от обществения сектор</w:t>
      </w:r>
    </w:p>
    <w:p w:rsidR="00AC3C29" w:rsidRPr="00EB7A59" w:rsidRDefault="00AC3C29" w:rsidP="00AC3C29">
      <w:pPr>
        <w:spacing w:before="120"/>
        <w:ind w:firstLine="990"/>
        <w:jc w:val="both"/>
      </w:pPr>
      <w:r>
        <w:rPr>
          <w:lang w:val="en-US"/>
        </w:rPr>
        <w:t>Информация от обществения сектор се предоставя за повторно използване след отправяне на писмено искане. Искането се счита за писмено и в случаите, когато е направено по електронен път на адреса на електронната поща по чл. 15, ал. 1, т. 4</w:t>
      </w:r>
      <w:r>
        <w:t xml:space="preserve"> от ЗДОИ</w:t>
      </w:r>
      <w:r>
        <w:rPr>
          <w:lang w:val="en-US"/>
        </w:rPr>
        <w:t xml:space="preserve"> или на портала по чл. 15г.</w:t>
      </w:r>
      <w:r>
        <w:t xml:space="preserve"> от ЗДОИ.</w:t>
      </w:r>
    </w:p>
    <w:p w:rsidR="00AC3C29" w:rsidRDefault="00AC3C29" w:rsidP="00AC3C29">
      <w:pPr>
        <w:jc w:val="both"/>
        <w:rPr>
          <w:lang w:val="en-US"/>
        </w:rPr>
      </w:pPr>
      <w:r>
        <w:t xml:space="preserve">                </w:t>
      </w:r>
      <w:r>
        <w:rPr>
          <w:lang w:val="en-US"/>
        </w:rPr>
        <w:t xml:space="preserve">Когато искането е подадено по електронен път, </w:t>
      </w:r>
      <w:r>
        <w:t>задължително се</w:t>
      </w:r>
      <w:r>
        <w:rPr>
          <w:lang w:val="en-US"/>
        </w:rPr>
        <w:t xml:space="preserve"> отговоря също по електронен път. В този случай потвърждаване на получаването на отговора не се изисква.</w:t>
      </w:r>
    </w:p>
    <w:p w:rsidR="00AC3C29" w:rsidRDefault="00AC3C29" w:rsidP="00AC3C29">
      <w:pPr>
        <w:spacing w:before="120"/>
        <w:ind w:firstLine="990"/>
        <w:jc w:val="both"/>
        <w:rPr>
          <w:lang w:val="en-US"/>
        </w:rPr>
      </w:pPr>
      <w:r>
        <w:rPr>
          <w:lang w:val="en-US"/>
        </w:rPr>
        <w:t>Заплащане</w:t>
      </w:r>
    </w:p>
    <w:p w:rsidR="00AC3C29" w:rsidRDefault="00AC3C29" w:rsidP="00AC3C29">
      <w:pPr>
        <w:spacing w:before="120"/>
        <w:ind w:firstLine="990"/>
        <w:jc w:val="both"/>
        <w:rPr>
          <w:lang w:val="en-US"/>
        </w:rPr>
      </w:pPr>
      <w:r>
        <w:rPr>
          <w:lang w:val="en-US"/>
        </w:rPr>
        <w:t>Информация от обществения сектор се предоставя за повторно използване безплатно или след заплащане на такса, която не може да надхвърля материалните разходи по възпроизвеждането и предоставянето на информацията, както и за анонимизирането на личните данни и мерките, взети за защита на производствена или търговска тайна.</w:t>
      </w:r>
    </w:p>
    <w:p w:rsidR="00AC3C29" w:rsidRDefault="00AC3C29" w:rsidP="00AC3C29">
      <w:pPr>
        <w:spacing w:before="120"/>
        <w:ind w:firstLine="990"/>
        <w:jc w:val="both"/>
        <w:rPr>
          <w:lang w:val="en-US"/>
        </w:rPr>
      </w:pPr>
      <w:r>
        <w:rPr>
          <w:lang w:val="en-US"/>
        </w:rPr>
        <w:t>Срок за предоставяне на информация от обществения сектор</w:t>
      </w:r>
    </w:p>
    <w:p w:rsidR="00AC3C29" w:rsidRDefault="00AC3C29" w:rsidP="00AC3C29">
      <w:pPr>
        <w:spacing w:before="120"/>
        <w:ind w:firstLine="990"/>
        <w:jc w:val="both"/>
        <w:rPr>
          <w:lang w:val="en-US"/>
        </w:rPr>
      </w:pPr>
      <w:r>
        <w:rPr>
          <w:lang w:val="en-US"/>
        </w:rPr>
        <w:t xml:space="preserve">Ръководителят на организацията от обществения сектор или определено от него лице разглежда искането </w:t>
      </w:r>
      <w:r>
        <w:t xml:space="preserve">за предоставяне на информация </w:t>
      </w:r>
      <w:r>
        <w:rPr>
          <w:lang w:val="en-US"/>
        </w:rPr>
        <w:t>в 14-дневен срок от постъпването му и взема решение за предоставяне или за отказ за предоставяне на информация за повторно използване, което се съобщава на заявителя.</w:t>
      </w:r>
    </w:p>
    <w:p w:rsidR="00AC3C29" w:rsidRDefault="00AC3C29" w:rsidP="00AC3C29">
      <w:pPr>
        <w:jc w:val="both"/>
        <w:rPr>
          <w:lang w:val="en-US"/>
        </w:rPr>
      </w:pPr>
      <w:r>
        <w:rPr>
          <w:lang w:val="en-US"/>
        </w:rPr>
        <w:t xml:space="preserve">В случаите, когато поисканата информация има значение за определен период от време, </w:t>
      </w:r>
      <w:r>
        <w:t xml:space="preserve">същата </w:t>
      </w:r>
      <w:r>
        <w:rPr>
          <w:lang w:val="en-US"/>
        </w:rPr>
        <w:t>трябва да</w:t>
      </w:r>
      <w:r>
        <w:t xml:space="preserve"> се</w:t>
      </w:r>
      <w:r>
        <w:rPr>
          <w:lang w:val="en-US"/>
        </w:rPr>
        <w:t xml:space="preserve"> предостав</w:t>
      </w:r>
      <w:r>
        <w:t>и</w:t>
      </w:r>
      <w:r>
        <w:rPr>
          <w:lang w:val="en-US"/>
        </w:rPr>
        <w:t xml:space="preserve"> в разумен срок, в който информацията не е загубила своето актуално значение.</w:t>
      </w:r>
    </w:p>
    <w:p w:rsidR="00AC3C29" w:rsidRDefault="00AC3C29" w:rsidP="00AC3C29">
      <w:pPr>
        <w:jc w:val="both"/>
        <w:rPr>
          <w:lang w:val="en-US"/>
        </w:rPr>
      </w:pPr>
      <w:r>
        <w:rPr>
          <w:lang w:val="en-US"/>
        </w:rPr>
        <w:t>В случаите, когато искането за повторно използване на информация от обществения сектор се характеризира със сложност и изисква повече време за предоставянето й, срокът може да бъде удължен до 14 дни. В този случай на заявителя се изпраща съобщение за необходимото време за предоставяне на информацията в срок до 14 дни от постъпване на искането.</w:t>
      </w:r>
    </w:p>
    <w:p w:rsidR="00AC3C29" w:rsidRDefault="00AC3C29" w:rsidP="00AC3C29">
      <w:pPr>
        <w:spacing w:before="120"/>
        <w:ind w:firstLine="990"/>
        <w:jc w:val="both"/>
        <w:rPr>
          <w:lang w:val="en-US"/>
        </w:rPr>
      </w:pPr>
      <w:r>
        <w:rPr>
          <w:lang w:val="en-US"/>
        </w:rPr>
        <w:lastRenderedPageBreak/>
        <w:t>Отказ за предоставяне на информация от обществения сектор за повторно използване</w:t>
      </w:r>
    </w:p>
    <w:p w:rsidR="00AC3C29" w:rsidRDefault="00AC3C29" w:rsidP="00AC3C29">
      <w:pPr>
        <w:spacing w:before="120"/>
        <w:ind w:firstLine="990"/>
        <w:jc w:val="both"/>
        <w:rPr>
          <w:lang w:val="en-US"/>
        </w:rPr>
      </w:pPr>
      <w:r>
        <w:rPr>
          <w:lang w:val="en-US"/>
        </w:rPr>
        <w:t>Отказът за предоставяне на информация от обществения сектор за повторно използване се мотивира.</w:t>
      </w:r>
    </w:p>
    <w:p w:rsidR="00AC3C29" w:rsidRDefault="00AC3C29" w:rsidP="00AC3C29">
      <w:pPr>
        <w:jc w:val="both"/>
        <w:rPr>
          <w:lang w:val="en-US"/>
        </w:rPr>
      </w:pPr>
      <w:r>
        <w:rPr>
          <w:lang w:val="en-US"/>
        </w:rPr>
        <w:t>Отказ може да се направи в случаите, когато:</w:t>
      </w:r>
    </w:p>
    <w:p w:rsidR="00AC3C29" w:rsidRDefault="00AC3C29" w:rsidP="00AC3C29">
      <w:pPr>
        <w:jc w:val="both"/>
        <w:rPr>
          <w:lang w:val="en-US"/>
        </w:rPr>
      </w:pPr>
      <w:r>
        <w:rPr>
          <w:lang w:val="en-US"/>
        </w:rPr>
        <w:t>1. закон забранява предоставянето на поисканата информация;</w:t>
      </w:r>
    </w:p>
    <w:p w:rsidR="00AC3C29" w:rsidRDefault="00AC3C29" w:rsidP="00AC3C29">
      <w:pPr>
        <w:jc w:val="both"/>
        <w:rPr>
          <w:lang w:val="en-US"/>
        </w:rPr>
      </w:pPr>
      <w:r>
        <w:rPr>
          <w:lang w:val="en-US"/>
        </w:rPr>
        <w:t>2. искането не отговаря на условията по чл. 41е.</w:t>
      </w:r>
      <w:r>
        <w:t xml:space="preserve"> от ЗДОИ</w:t>
      </w:r>
      <w:r>
        <w:rPr>
          <w:lang w:val="en-US"/>
        </w:rPr>
        <w:t xml:space="preserve"> </w:t>
      </w:r>
    </w:p>
    <w:p w:rsidR="00AC3C29" w:rsidRDefault="00AC3C29" w:rsidP="00AC3C29">
      <w:pPr>
        <w:jc w:val="both"/>
        <w:rPr>
          <w:lang w:val="en-US"/>
        </w:rPr>
      </w:pPr>
      <w:r>
        <w:rPr>
          <w:lang w:val="en-US"/>
        </w:rPr>
        <w:t xml:space="preserve">(3) Отказът съдържа фактическото и правното основание за отказ, датата на вземане на решението и реда за неговото обжалване. </w:t>
      </w:r>
    </w:p>
    <w:p w:rsidR="00AC3C29" w:rsidRDefault="00AC3C29" w:rsidP="00AC3C29">
      <w:pPr>
        <w:jc w:val="both"/>
        <w:rPr>
          <w:lang w:val="en-US"/>
        </w:rPr>
      </w:pPr>
      <w:r>
        <w:rPr>
          <w:lang w:val="en-US"/>
        </w:rPr>
        <w:t>Не може да е основание за отказ наличието на лични данни в информацията от обществения сектор, която е поискана за повторно използване, в случаите, когато тази информация съставлява или е част от публично достъпен регистър.</w:t>
      </w:r>
    </w:p>
    <w:p w:rsidR="00AC3C29" w:rsidRDefault="00AC3C29" w:rsidP="00AC3C29">
      <w:pPr>
        <w:jc w:val="both"/>
        <w:rPr>
          <w:lang w:val="en-US"/>
        </w:rPr>
      </w:pPr>
      <w:r>
        <w:rPr>
          <w:lang w:val="en-US"/>
        </w:rPr>
        <w:t>Не може да е основание за отказ наличието на права върху бази данни по смисъла на Закона за авторското право и сродните му права, упражнявани с цел да се ограничи повторното използване на информацията от обществения сектор, която е поискана по реда на тази глава.</w:t>
      </w:r>
    </w:p>
    <w:p w:rsidR="00AC3C29" w:rsidRDefault="00AC3C29" w:rsidP="00AC3C29">
      <w:pPr>
        <w:spacing w:before="120"/>
        <w:ind w:firstLine="990"/>
        <w:jc w:val="both"/>
        <w:rPr>
          <w:lang w:val="en-US"/>
        </w:rPr>
      </w:pPr>
      <w:r>
        <w:rPr>
          <w:lang w:val="en-US"/>
        </w:rPr>
        <w:t>Подсъдност и обжалване</w:t>
      </w:r>
    </w:p>
    <w:p w:rsidR="00AC3C29" w:rsidRDefault="00AC3C29" w:rsidP="00AC3C29">
      <w:pPr>
        <w:spacing w:before="120"/>
        <w:jc w:val="both"/>
        <w:rPr>
          <w:lang w:val="en-US"/>
        </w:rPr>
      </w:pPr>
      <w:r>
        <w:rPr>
          <w:lang w:val="en-US"/>
        </w:rPr>
        <w:t>Отказите за предоставяне на информация от обществения сектор за повторно използване подлежат на обжалване пред</w:t>
      </w:r>
      <w:r>
        <w:t xml:space="preserve"> Административен съд Враца</w:t>
      </w:r>
      <w:r>
        <w:rPr>
          <w:lang w:val="en-US"/>
        </w:rPr>
        <w:t>, по реда на Административнопроцесуалния кодекс.</w:t>
      </w:r>
    </w:p>
    <w:p w:rsidR="000E0334" w:rsidRDefault="000E0334" w:rsidP="0072687B">
      <w:pPr>
        <w:ind w:left="-142"/>
        <w:jc w:val="both"/>
        <w:textAlignment w:val="center"/>
        <w:rPr>
          <w:lang w:val="en"/>
        </w:rPr>
      </w:pPr>
    </w:p>
    <w:sectPr w:rsidR="000E0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C1"/>
    <w:rsid w:val="000E0334"/>
    <w:rsid w:val="0071052B"/>
    <w:rsid w:val="0072687B"/>
    <w:rsid w:val="00A204C1"/>
    <w:rsid w:val="00AC3C29"/>
    <w:rsid w:val="00BC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C166"/>
  <w15:chartTrackingRefBased/>
  <w15:docId w15:val="{E9C48C51-1E54-4ADB-88F9-1C37539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87B"/>
    <w:pPr>
      <w:spacing w:after="0" w:line="240" w:lineRule="auto"/>
    </w:pPr>
    <w:rPr>
      <w:rFonts w:ascii="Times New Roman" w:eastAsia="Times New Roman" w:hAnsi="Times New Roman" w:cs="Times New Roman"/>
      <w:sz w:val="24"/>
      <w:szCs w:val="24"/>
      <w:lang w:val="bg-BG" w:eastAsia="bg-BG"/>
    </w:rPr>
  </w:style>
  <w:style w:type="paragraph" w:styleId="3">
    <w:name w:val="heading 3"/>
    <w:basedOn w:val="a"/>
    <w:next w:val="a"/>
    <w:link w:val="30"/>
    <w:unhideWhenUsed/>
    <w:qFormat/>
    <w:rsid w:val="00AC3C2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72687B"/>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character" w:customStyle="1" w:styleId="newdocreference2">
    <w:name w:val="newdocreference2"/>
    <w:rsid w:val="0072687B"/>
    <w:rPr>
      <w:i w:val="0"/>
      <w:iCs w:val="0"/>
      <w:color w:val="0000FF"/>
      <w:u w:val="single"/>
    </w:rPr>
  </w:style>
  <w:style w:type="character" w:customStyle="1" w:styleId="samedocreference2">
    <w:name w:val="samedocreference2"/>
    <w:rsid w:val="0072687B"/>
    <w:rPr>
      <w:i w:val="0"/>
      <w:iCs w:val="0"/>
      <w:color w:val="8B0000"/>
      <w:u w:val="single"/>
    </w:rPr>
  </w:style>
  <w:style w:type="character" w:customStyle="1" w:styleId="samedocreference5">
    <w:name w:val="samedocreference5"/>
    <w:rsid w:val="0072687B"/>
    <w:rPr>
      <w:i w:val="0"/>
      <w:iCs w:val="0"/>
      <w:color w:val="8B0000"/>
      <w:u w:val="single"/>
    </w:rPr>
  </w:style>
  <w:style w:type="character" w:customStyle="1" w:styleId="newdocreference3">
    <w:name w:val="newdocreference3"/>
    <w:rsid w:val="0072687B"/>
    <w:rPr>
      <w:i w:val="0"/>
      <w:iCs w:val="0"/>
      <w:color w:val="0000FF"/>
      <w:u w:val="single"/>
    </w:rPr>
  </w:style>
  <w:style w:type="character" w:customStyle="1" w:styleId="30">
    <w:name w:val="Заглавие 3 Знак"/>
    <w:basedOn w:val="a0"/>
    <w:link w:val="3"/>
    <w:rsid w:val="00AC3C29"/>
    <w:rPr>
      <w:rFonts w:asciiTheme="majorHAnsi" w:eastAsiaTheme="majorEastAsia" w:hAnsiTheme="majorHAnsi" w:cstheme="majorBidi"/>
      <w:color w:val="1F4D78" w:themeColor="accent1" w:themeShade="7F"/>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8091</Characters>
  <Application>Microsoft Office Word</Application>
  <DocSecurity>0</DocSecurity>
  <Lines>67</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2023-12-07T13:14:00Z</dcterms:created>
  <dcterms:modified xsi:type="dcterms:W3CDTF">2026-02-20T09:03:00Z</dcterms:modified>
</cp:coreProperties>
</file>